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A18" w:rsidRDefault="000C2A18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0C2A18" w:rsidRDefault="000C2A18">
      <w:pPr>
        <w:pStyle w:val="ConsPlusTitle"/>
        <w:jc w:val="center"/>
      </w:pPr>
    </w:p>
    <w:p w:rsidR="000C2A18" w:rsidRDefault="000C2A18">
      <w:pPr>
        <w:pStyle w:val="ConsPlusTitle"/>
        <w:jc w:val="center"/>
      </w:pPr>
      <w:r>
        <w:t>ПОСТАНОВЛЕНИЕ</w:t>
      </w:r>
    </w:p>
    <w:p w:rsidR="000C2A18" w:rsidRDefault="000C2A18">
      <w:pPr>
        <w:pStyle w:val="ConsPlusTitle"/>
        <w:jc w:val="center"/>
      </w:pPr>
      <w:r>
        <w:t>от 26 декабря 2022 г. N 2433</w:t>
      </w:r>
    </w:p>
    <w:p w:rsidR="000C2A18" w:rsidRDefault="000C2A18">
      <w:pPr>
        <w:pStyle w:val="ConsPlusTitle"/>
        <w:jc w:val="center"/>
      </w:pPr>
    </w:p>
    <w:p w:rsidR="000C2A18" w:rsidRDefault="000C2A18">
      <w:pPr>
        <w:pStyle w:val="ConsPlusTitle"/>
        <w:jc w:val="center"/>
      </w:pPr>
      <w:r>
        <w:t>ОБ УТВЕРЖДЕНИИ ПРАВИЛ</w:t>
      </w:r>
    </w:p>
    <w:p w:rsidR="000C2A18" w:rsidRDefault="000C2A18">
      <w:pPr>
        <w:pStyle w:val="ConsPlusTitle"/>
        <w:jc w:val="center"/>
      </w:pPr>
      <w:r>
        <w:t>ОСУЩЕСТВЛЕНИЯ МЕЖДУ РЕЗИДЕНТАМИ И НЕРЕЗИДЕНТАМИ РАСЧЕТОВ</w:t>
      </w:r>
    </w:p>
    <w:p w:rsidR="000C2A18" w:rsidRDefault="000C2A18">
      <w:pPr>
        <w:pStyle w:val="ConsPlusTitle"/>
        <w:jc w:val="center"/>
      </w:pPr>
      <w:r>
        <w:t>НАЛИЧНЫМИ ДЕНЕЖНЫМИ СРЕДСТВАМИ</w:t>
      </w:r>
    </w:p>
    <w:p w:rsidR="000C2A18" w:rsidRDefault="000C2A1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C2A1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A18" w:rsidRDefault="000C2A1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A18" w:rsidRDefault="000C2A1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C2A18" w:rsidRDefault="000C2A1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C2A18" w:rsidRDefault="000C2A1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24.06.2023 N 1024)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A18" w:rsidRDefault="000C2A18">
            <w:pPr>
              <w:pStyle w:val="ConsPlusNormal"/>
            </w:pPr>
          </w:p>
        </w:tc>
      </w:tr>
    </w:tbl>
    <w:p w:rsidR="000C2A18" w:rsidRDefault="000C2A18">
      <w:pPr>
        <w:pStyle w:val="ConsPlusNormal"/>
        <w:jc w:val="both"/>
      </w:pPr>
    </w:p>
    <w:p w:rsidR="000C2A18" w:rsidRDefault="000C2A18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пунктом 7</w:t>
        </w:r>
      </w:hyperlink>
      <w:r>
        <w:t xml:space="preserve"> Указа Президента Российской Федерации от 15 октября 2022 г. N 737 "О некоторых вопросах осуществления (исполнения) отдельных видов сделок (операций)" Правительство Российской Федерации постановляет:</w:t>
      </w:r>
    </w:p>
    <w:p w:rsidR="000C2A18" w:rsidRDefault="000C2A18">
      <w:pPr>
        <w:pStyle w:val="ConsPlusNormal"/>
        <w:spacing w:before="220"/>
        <w:ind w:firstLine="540"/>
        <w:jc w:val="both"/>
      </w:pPr>
      <w:r>
        <w:t xml:space="preserve">1. Утвердить согласованные с Центральным банком Российской Федерации прилагаемые </w:t>
      </w:r>
      <w:hyperlink w:anchor="P29">
        <w:r>
          <w:rPr>
            <w:color w:val="0000FF"/>
          </w:rPr>
          <w:t>Правила</w:t>
        </w:r>
      </w:hyperlink>
      <w:r>
        <w:t xml:space="preserve"> осуществления между резидентами и нерезидентами расчетов наличными денежными средствами.</w:t>
      </w:r>
    </w:p>
    <w:p w:rsidR="000C2A18" w:rsidRDefault="000C2A18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0C2A18" w:rsidRDefault="000C2A18">
      <w:pPr>
        <w:pStyle w:val="ConsPlusNormal"/>
        <w:jc w:val="both"/>
      </w:pPr>
    </w:p>
    <w:p w:rsidR="000C2A18" w:rsidRDefault="000C2A18">
      <w:pPr>
        <w:pStyle w:val="ConsPlusNormal"/>
        <w:jc w:val="right"/>
      </w:pPr>
      <w:r>
        <w:t>Председатель Правительства</w:t>
      </w:r>
    </w:p>
    <w:p w:rsidR="000C2A18" w:rsidRDefault="000C2A18">
      <w:pPr>
        <w:pStyle w:val="ConsPlusNormal"/>
        <w:jc w:val="right"/>
      </w:pPr>
      <w:r>
        <w:t>Российской Федерации</w:t>
      </w:r>
    </w:p>
    <w:p w:rsidR="000C2A18" w:rsidRDefault="000C2A18">
      <w:pPr>
        <w:pStyle w:val="ConsPlusNormal"/>
        <w:jc w:val="right"/>
      </w:pPr>
      <w:r>
        <w:t>М.МИШУСТИН</w:t>
      </w:r>
    </w:p>
    <w:p w:rsidR="000C2A18" w:rsidRDefault="000C2A18">
      <w:pPr>
        <w:pStyle w:val="ConsPlusNormal"/>
        <w:jc w:val="both"/>
      </w:pPr>
    </w:p>
    <w:p w:rsidR="000C2A18" w:rsidRDefault="000C2A18">
      <w:pPr>
        <w:pStyle w:val="ConsPlusNormal"/>
        <w:jc w:val="both"/>
      </w:pPr>
    </w:p>
    <w:p w:rsidR="000C2A18" w:rsidRDefault="000C2A18">
      <w:pPr>
        <w:pStyle w:val="ConsPlusNormal"/>
        <w:jc w:val="both"/>
      </w:pPr>
    </w:p>
    <w:p w:rsidR="000C2A18" w:rsidRDefault="000C2A18">
      <w:pPr>
        <w:pStyle w:val="ConsPlusNormal"/>
        <w:jc w:val="both"/>
      </w:pPr>
    </w:p>
    <w:p w:rsidR="000C2A18" w:rsidRDefault="000C2A18">
      <w:pPr>
        <w:pStyle w:val="ConsPlusNormal"/>
        <w:jc w:val="both"/>
      </w:pPr>
    </w:p>
    <w:p w:rsidR="000C2A18" w:rsidRDefault="000C2A18">
      <w:pPr>
        <w:pStyle w:val="ConsPlusNormal"/>
        <w:jc w:val="right"/>
        <w:outlineLvl w:val="0"/>
      </w:pPr>
      <w:r>
        <w:t>Утверждены</w:t>
      </w:r>
    </w:p>
    <w:p w:rsidR="000C2A18" w:rsidRDefault="000C2A18">
      <w:pPr>
        <w:pStyle w:val="ConsPlusNormal"/>
        <w:jc w:val="right"/>
      </w:pPr>
      <w:r>
        <w:t>постановлением Правительства</w:t>
      </w:r>
    </w:p>
    <w:p w:rsidR="000C2A18" w:rsidRDefault="000C2A18">
      <w:pPr>
        <w:pStyle w:val="ConsPlusNormal"/>
        <w:jc w:val="right"/>
      </w:pPr>
      <w:r>
        <w:t>Российской Федерации</w:t>
      </w:r>
    </w:p>
    <w:p w:rsidR="000C2A18" w:rsidRDefault="000C2A18">
      <w:pPr>
        <w:pStyle w:val="ConsPlusNormal"/>
        <w:jc w:val="right"/>
      </w:pPr>
      <w:r>
        <w:t>от 26 декабря 2022 г. N 2433</w:t>
      </w:r>
    </w:p>
    <w:p w:rsidR="000C2A18" w:rsidRDefault="000C2A18">
      <w:pPr>
        <w:pStyle w:val="ConsPlusNormal"/>
        <w:jc w:val="both"/>
      </w:pPr>
    </w:p>
    <w:p w:rsidR="000C2A18" w:rsidRDefault="000C2A18">
      <w:pPr>
        <w:pStyle w:val="ConsPlusTitle"/>
        <w:jc w:val="center"/>
      </w:pPr>
      <w:bookmarkStart w:id="1" w:name="P29"/>
      <w:bookmarkEnd w:id="1"/>
      <w:r>
        <w:t>ПРАВИЛА</w:t>
      </w:r>
    </w:p>
    <w:p w:rsidR="000C2A18" w:rsidRDefault="000C2A18">
      <w:pPr>
        <w:pStyle w:val="ConsPlusTitle"/>
        <w:jc w:val="center"/>
      </w:pPr>
      <w:r>
        <w:t>ОСУЩЕСТВЛЕНИЯ МЕЖДУ РЕЗИДЕНТАМИ И НЕРЕЗИДЕНТАМИ РАСЧЕТОВ</w:t>
      </w:r>
    </w:p>
    <w:p w:rsidR="000C2A18" w:rsidRDefault="000C2A18">
      <w:pPr>
        <w:pStyle w:val="ConsPlusTitle"/>
        <w:jc w:val="center"/>
      </w:pPr>
      <w:r>
        <w:t>НАЛИЧНЫМИ ДЕНЕЖНЫМИ СРЕДСТВАМИ</w:t>
      </w:r>
    </w:p>
    <w:p w:rsidR="000C2A18" w:rsidRDefault="000C2A1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C2A1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A18" w:rsidRDefault="000C2A1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A18" w:rsidRDefault="000C2A1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C2A18" w:rsidRDefault="000C2A1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C2A18" w:rsidRDefault="000C2A1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24.06.2023 N 1024)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A18" w:rsidRDefault="000C2A18">
            <w:pPr>
              <w:pStyle w:val="ConsPlusNormal"/>
            </w:pPr>
          </w:p>
        </w:tc>
      </w:tr>
    </w:tbl>
    <w:p w:rsidR="000C2A18" w:rsidRDefault="000C2A18">
      <w:pPr>
        <w:pStyle w:val="ConsPlusNormal"/>
        <w:jc w:val="both"/>
      </w:pPr>
    </w:p>
    <w:p w:rsidR="000C2A18" w:rsidRDefault="000C2A18">
      <w:pPr>
        <w:pStyle w:val="ConsPlusNormal"/>
        <w:ind w:firstLine="540"/>
        <w:jc w:val="both"/>
      </w:pPr>
      <w:r>
        <w:t xml:space="preserve">1. Настоящие Правила определяют порядок осуществления между резидентами (юридическими лицами и индивидуальными предпринимателями) (далее - резиденты) и нерезидентами расчетов наличными денежными средствами в случаях, предусмотренных </w:t>
      </w:r>
      <w:hyperlink r:id="rId9">
        <w:r>
          <w:rPr>
            <w:color w:val="0000FF"/>
          </w:rPr>
          <w:t>подпунктом "б" пункта 4</w:t>
        </w:r>
      </w:hyperlink>
      <w:r>
        <w:t xml:space="preserve"> Указа Президента Российской Федерации от 8 августа 2022 г. N 529 "О временном порядке исполнения обязательств по договорам банковского счета (вклада), выраженных в иностранной валюте, и обязательств по облигациям, выпущенным иностранными организациями".</w:t>
      </w:r>
    </w:p>
    <w:p w:rsidR="000C2A18" w:rsidRDefault="000C2A18">
      <w:pPr>
        <w:pStyle w:val="ConsPlusNormal"/>
        <w:spacing w:before="220"/>
        <w:ind w:firstLine="540"/>
        <w:jc w:val="both"/>
      </w:pPr>
      <w:bookmarkStart w:id="2" w:name="P36"/>
      <w:bookmarkEnd w:id="2"/>
      <w:r>
        <w:t xml:space="preserve">2. Резиденты вправе получать от нерезидентов наличную иностранную валюту и (или) наличную валюту Российской Федерации в сумме, причитающейся в соответствии с условиями внешнеторговых договоров (контрактов), заключенных между резидентами и нерезидентами и предусматривающих передачу нерезидентам товаров, выполнение для них работ, оказание им услуг, передачу им информации и результатов интеллектуальной деятельности, в том числе исключительных прав на них, а также причитающейся в соответствии с условиями внешнеторговых </w:t>
      </w:r>
      <w:r>
        <w:lastRenderedPageBreak/>
        <w:t xml:space="preserve">договоров (контрактов) в качестве возврата авансового платежа за </w:t>
      </w:r>
      <w:proofErr w:type="spellStart"/>
      <w:r>
        <w:t>неввезенные</w:t>
      </w:r>
      <w:proofErr w:type="spellEnd"/>
      <w:r>
        <w:t xml:space="preserve"> в Российскую Федерацию (неполученные на территории Российской Федерации) товары, невыполненные работы, </w:t>
      </w:r>
      <w:proofErr w:type="spellStart"/>
      <w:r>
        <w:t>неоказанные</w:t>
      </w:r>
      <w:proofErr w:type="spellEnd"/>
      <w:r>
        <w:t xml:space="preserve"> услуги, непереданные информацию и результаты интеллектуальной деятельности, в том числе исключительные права на них, и (или) причитающейся в соответствии с условиями договоров займа в случае предоставления займов резидентами нерезидентам.</w:t>
      </w:r>
    </w:p>
    <w:p w:rsidR="000C2A18" w:rsidRDefault="000C2A18">
      <w:pPr>
        <w:pStyle w:val="ConsPlusNormal"/>
        <w:jc w:val="both"/>
      </w:pPr>
      <w:r>
        <w:t xml:space="preserve">(п. 2 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24.06.2023 N 1024)</w:t>
      </w:r>
    </w:p>
    <w:p w:rsidR="000C2A18" w:rsidRDefault="000C2A18">
      <w:pPr>
        <w:pStyle w:val="ConsPlusNormal"/>
        <w:spacing w:before="220"/>
        <w:ind w:firstLine="540"/>
        <w:jc w:val="both"/>
      </w:pPr>
      <w:bookmarkStart w:id="3" w:name="P38"/>
      <w:bookmarkEnd w:id="3"/>
      <w:r>
        <w:t xml:space="preserve">3. Резидент полученные им в соответствии с </w:t>
      </w:r>
      <w:hyperlink w:anchor="P36">
        <w:r>
          <w:rPr>
            <w:color w:val="0000FF"/>
          </w:rPr>
          <w:t>пунктом 2</w:t>
        </w:r>
      </w:hyperlink>
      <w:r>
        <w:t xml:space="preserve"> настоящих Правил наличные денежные средства вправе:</w:t>
      </w:r>
    </w:p>
    <w:p w:rsidR="000C2A18" w:rsidRDefault="000C2A18">
      <w:pPr>
        <w:pStyle w:val="ConsPlusNormal"/>
        <w:spacing w:before="220"/>
        <w:ind w:firstLine="540"/>
        <w:jc w:val="both"/>
      </w:pPr>
      <w:r>
        <w:t>а) без зачисления на счета, открытые в расположенных за пределами территории Российской Федерации банках, и (или) на его счета, открытые в уполномоченном банке, использовать для осуществления расчетов с нерезидентом по внешнеторговым договорам (контрактам), предусматривающим ввоз товаров на территорию Российской Федерации, выполнение нерезидентом работ, оказание им услуг, передачу им информации и результатов интеллектуальной деятельности, в том числе исключительных прав на них;</w:t>
      </w:r>
    </w:p>
    <w:p w:rsidR="000C2A18" w:rsidRDefault="000C2A18">
      <w:pPr>
        <w:pStyle w:val="ConsPlusNormal"/>
        <w:spacing w:before="220"/>
        <w:ind w:firstLine="540"/>
        <w:jc w:val="both"/>
      </w:pPr>
      <w:r>
        <w:t>б) зачислить на счета, открытые в расположенных за пределами территории Российской Федерации банках;</w:t>
      </w:r>
    </w:p>
    <w:p w:rsidR="000C2A18" w:rsidRDefault="000C2A18">
      <w:pPr>
        <w:pStyle w:val="ConsPlusNormal"/>
        <w:spacing w:before="220"/>
        <w:ind w:firstLine="540"/>
        <w:jc w:val="both"/>
      </w:pPr>
      <w:r>
        <w:t>в) ввезти на территорию Российской Федерации с соблюдением требований права Евразийского экономического союза и законодательства Российской Федерации о таможенном регулировании и не позднее 30-го рабочего дня со дня их ввоза на территорию Российской Федерации, либо не позднее 30-го рабочего дня со дня их получения от нерезидента на территории Российской Федерации:</w:t>
      </w:r>
    </w:p>
    <w:p w:rsidR="000C2A18" w:rsidRDefault="000C2A18">
      <w:pPr>
        <w:pStyle w:val="ConsPlusNormal"/>
        <w:spacing w:before="220"/>
        <w:ind w:firstLine="540"/>
        <w:jc w:val="both"/>
      </w:pPr>
      <w:r>
        <w:t>продать иностранную валюту уполномоченному банку с последующим зачислением полученной в результате такой продажи соответствующей валюты на свой счет в уполномоченном банке;</w:t>
      </w:r>
    </w:p>
    <w:p w:rsidR="000C2A18" w:rsidRDefault="000C2A18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24.06.2023 N 1024)</w:t>
      </w:r>
    </w:p>
    <w:p w:rsidR="000C2A18" w:rsidRDefault="000C2A18">
      <w:pPr>
        <w:pStyle w:val="ConsPlusNormal"/>
        <w:spacing w:before="220"/>
        <w:ind w:firstLine="540"/>
        <w:jc w:val="both"/>
      </w:pPr>
      <w:r>
        <w:t>зачислить на свой счет в соответствующей валюте в уполномоченном банке;</w:t>
      </w:r>
    </w:p>
    <w:p w:rsidR="000C2A18" w:rsidRDefault="000C2A18">
      <w:pPr>
        <w:pStyle w:val="ConsPlusNormal"/>
        <w:spacing w:before="220"/>
        <w:ind w:firstLine="540"/>
        <w:jc w:val="both"/>
      </w:pPr>
      <w:r>
        <w:t>внести в свою кассу в установленном порядке.</w:t>
      </w:r>
    </w:p>
    <w:p w:rsidR="000C2A18" w:rsidRDefault="000C2A18">
      <w:pPr>
        <w:pStyle w:val="ConsPlusNormal"/>
        <w:spacing w:before="220"/>
        <w:ind w:firstLine="540"/>
        <w:jc w:val="both"/>
      </w:pPr>
      <w:bookmarkStart w:id="4" w:name="P46"/>
      <w:bookmarkEnd w:id="4"/>
      <w:r>
        <w:t xml:space="preserve">4. Резиденты, являющиеся стороной указанных в </w:t>
      </w:r>
      <w:hyperlink w:anchor="P36">
        <w:r>
          <w:rPr>
            <w:color w:val="0000FF"/>
          </w:rPr>
          <w:t>пункте 2</w:t>
        </w:r>
      </w:hyperlink>
      <w:r>
        <w:t xml:space="preserve"> настоящих Правил внешнеторговых договоров (контрактов) и (или) договоров займа, должны не позднее 45-го рабочего дня после дня осуществления расчетов с нерезидентом в наличной иностранной валюте и (или) валюте Российской Федерации представить в уполномоченный банк, в котором внешнеторговый договор (контракт) и (или) договор займа в соответствии с требованиями нормативного акта Центрального банка Российской Федерации поставлен на учет (находится на обслуживании), а по внешнеторговым договорам (контрактам) и (или) договорам займа, не подлежащим в соответствии с требованиями нормативного акта Центрального банка Российской Федерации постановке на учет в уполномоченном банке, в любой уполномоченный банк, в котором у резидента открыты счета:</w:t>
      </w:r>
    </w:p>
    <w:p w:rsidR="000C2A18" w:rsidRDefault="000C2A18">
      <w:pPr>
        <w:pStyle w:val="ConsPlusNormal"/>
        <w:spacing w:before="220"/>
        <w:ind w:firstLine="540"/>
        <w:jc w:val="both"/>
      </w:pPr>
      <w:r>
        <w:t>а) документы и информацию, подтверждающие расчеты в наличной форме;</w:t>
      </w:r>
    </w:p>
    <w:p w:rsidR="000C2A18" w:rsidRDefault="000C2A18">
      <w:pPr>
        <w:pStyle w:val="ConsPlusNormal"/>
        <w:spacing w:before="220"/>
        <w:ind w:firstLine="540"/>
        <w:jc w:val="both"/>
      </w:pPr>
      <w:r>
        <w:t xml:space="preserve">б) документы, подтверждающие передачу товаров, выполнение нерезидентом работ, оказание нерезидентом услуг, передачу нерезидентом информации и результатов интеллектуальной деятельности, в том числе исключительных прав на них (в случае, если внешнеторговым договором (контрактом) предусмотрены авансовые платежи и срок поставки товаров, выполнения нерезидентом работ, оказания нерезидентом услуг, передачи нерезидентом информации и результатов интеллектуальной деятельности, в том числе исключительных прав на них, по условиям указанных договоров (контрактов) превышает 45 рабочих дней после дня осуществления расчетов в наличной форме, - указанный в </w:t>
      </w:r>
      <w:hyperlink w:anchor="P46">
        <w:r>
          <w:rPr>
            <w:color w:val="0000FF"/>
          </w:rPr>
          <w:t>абзаце первом</w:t>
        </w:r>
      </w:hyperlink>
      <w:r>
        <w:t xml:space="preserve"> настоящего пункта срок исчисляется с даты оформления соответствующих подтверждающих документов);</w:t>
      </w:r>
    </w:p>
    <w:p w:rsidR="000C2A18" w:rsidRDefault="000C2A18">
      <w:pPr>
        <w:pStyle w:val="ConsPlusNormal"/>
        <w:spacing w:before="220"/>
        <w:ind w:firstLine="540"/>
        <w:jc w:val="both"/>
      </w:pPr>
      <w:r>
        <w:t>в) информацию (при наличии) о декларациях на товары, поданных в отношении ввезенных в Российскую Федерацию наличных денежных средств.</w:t>
      </w:r>
    </w:p>
    <w:p w:rsidR="000C2A18" w:rsidRDefault="000C2A18">
      <w:pPr>
        <w:pStyle w:val="ConsPlusNormal"/>
        <w:spacing w:before="220"/>
        <w:ind w:firstLine="540"/>
        <w:jc w:val="both"/>
      </w:pPr>
      <w:r>
        <w:lastRenderedPageBreak/>
        <w:t xml:space="preserve">5. Операции, указанные в </w:t>
      </w:r>
      <w:hyperlink w:anchor="P38">
        <w:r>
          <w:rPr>
            <w:color w:val="0000FF"/>
          </w:rPr>
          <w:t>пункте 3</w:t>
        </w:r>
      </w:hyperlink>
      <w:r>
        <w:t xml:space="preserve"> настоящих Правил, осуществляются без ограничений по сумме.</w:t>
      </w:r>
    </w:p>
    <w:p w:rsidR="000C2A18" w:rsidRDefault="000C2A18">
      <w:pPr>
        <w:pStyle w:val="ConsPlusNormal"/>
        <w:jc w:val="both"/>
      </w:pPr>
    </w:p>
    <w:p w:rsidR="000C2A18" w:rsidRDefault="000C2A18">
      <w:pPr>
        <w:pStyle w:val="ConsPlusNormal"/>
        <w:jc w:val="both"/>
      </w:pPr>
    </w:p>
    <w:p w:rsidR="000C2A18" w:rsidRDefault="000C2A1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55F9B" w:rsidRDefault="008B60C5"/>
    <w:sectPr w:rsidR="00655F9B" w:rsidSect="006F7D77">
      <w:pgSz w:w="11906" w:h="16838"/>
      <w:pgMar w:top="1134" w:right="850" w:bottom="24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60C5" w:rsidRDefault="008B60C5" w:rsidP="00BD2CD4">
      <w:pPr>
        <w:spacing w:after="0" w:line="240" w:lineRule="auto"/>
      </w:pPr>
      <w:r>
        <w:separator/>
      </w:r>
    </w:p>
  </w:endnote>
  <w:endnote w:type="continuationSeparator" w:id="0">
    <w:p w:rsidR="008B60C5" w:rsidRDefault="008B60C5" w:rsidP="00BD2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60C5" w:rsidRDefault="008B60C5" w:rsidP="00BD2CD4">
      <w:pPr>
        <w:spacing w:after="0" w:line="240" w:lineRule="auto"/>
      </w:pPr>
      <w:r>
        <w:separator/>
      </w:r>
    </w:p>
  </w:footnote>
  <w:footnote w:type="continuationSeparator" w:id="0">
    <w:p w:rsidR="008B60C5" w:rsidRDefault="008B60C5" w:rsidP="00BD2C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A18"/>
    <w:rsid w:val="000C2A18"/>
    <w:rsid w:val="00295077"/>
    <w:rsid w:val="00707071"/>
    <w:rsid w:val="008728D4"/>
    <w:rsid w:val="008B60C5"/>
    <w:rsid w:val="00BD2CD4"/>
    <w:rsid w:val="00C7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2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2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2A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D2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2CD4"/>
  </w:style>
  <w:style w:type="paragraph" w:styleId="a5">
    <w:name w:val="footer"/>
    <w:basedOn w:val="a"/>
    <w:link w:val="a6"/>
    <w:uiPriority w:val="99"/>
    <w:unhideWhenUsed/>
    <w:rsid w:val="00BD2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2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0903&amp;dst=10000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29017&amp;dst=10001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0903&amp;dst=100005" TargetMode="External"/><Relationship Id="rId11" Type="http://schemas.openxmlformats.org/officeDocument/2006/relationships/hyperlink" Target="https://login.consultant.ru/link/?req=doc&amp;base=LAW&amp;n=450903&amp;dst=100012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450903&amp;dst=10001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24001&amp;dst=1000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982</Words>
  <Characters>5604</Characters>
  <Application>Microsoft Office Word</Application>
  <DocSecurity>0</DocSecurity>
  <Lines>46</Lines>
  <Paragraphs>13</Paragraphs>
  <ScaleCrop>false</ScaleCrop>
  <Company/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2026-07-07T09:15:00Z</dcterms:created>
  <dcterms:modified xsi:type="dcterms:W3CDTF">2026-07-07T09:16:00Z</dcterms:modified>
</cp:coreProperties>
</file>