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7C5" w:rsidRDefault="00793398" w:rsidP="00793398">
      <w:pPr>
        <w:pStyle w:val="body"/>
        <w:tabs>
          <w:tab w:val="clear" w:pos="568"/>
          <w:tab w:val="clear" w:pos="7088"/>
          <w:tab w:val="num" w:pos="786"/>
          <w:tab w:val="left" w:pos="5669"/>
          <w:tab w:val="left" w:leader="underscore" w:pos="8787"/>
        </w:tabs>
        <w:snapToGrid w:val="0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FF53C62" wp14:editId="3E1A4BED">
            <wp:extent cx="2347163" cy="73158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лого_для бланков-01-0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7163" cy="73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398" w:rsidRPr="004E1F84" w:rsidRDefault="00793398" w:rsidP="00793398">
      <w:pPr>
        <w:pStyle w:val="body"/>
        <w:tabs>
          <w:tab w:val="clear" w:pos="568"/>
          <w:tab w:val="clear" w:pos="7088"/>
          <w:tab w:val="num" w:pos="786"/>
          <w:tab w:val="left" w:pos="5669"/>
          <w:tab w:val="left" w:leader="underscore" w:pos="8787"/>
        </w:tabs>
        <w:snapToGrid w:val="0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Verdana" w:hAnsi="Verdana"/>
          <w:bCs/>
          <w:iCs/>
        </w:rPr>
        <w:t xml:space="preserve">  </w:t>
      </w:r>
      <w:r w:rsidRPr="00C3597B">
        <w:rPr>
          <w:rFonts w:ascii="Verdana" w:hAnsi="Verdana"/>
          <w:bCs/>
          <w:iCs/>
        </w:rPr>
        <w:t>АО АКБ «НОВИКОМБАНК»</w:t>
      </w:r>
    </w:p>
    <w:p w:rsidR="00A977C5" w:rsidRPr="00A540FE" w:rsidRDefault="00A977C5" w:rsidP="00A977C5">
      <w:pPr>
        <w:pStyle w:val="body"/>
        <w:tabs>
          <w:tab w:val="clear" w:pos="568"/>
          <w:tab w:val="clear" w:pos="7088"/>
          <w:tab w:val="num" w:pos="786"/>
          <w:tab w:val="left" w:pos="5669"/>
          <w:tab w:val="left" w:leader="underscore" w:pos="8787"/>
        </w:tabs>
        <w:snapToGrid w:val="0"/>
        <w:ind w:firstLine="0"/>
        <w:jc w:val="right"/>
        <w:rPr>
          <w:szCs w:val="24"/>
        </w:rPr>
      </w:pPr>
    </w:p>
    <w:p w:rsidR="00A977C5" w:rsidRPr="00A105D5" w:rsidRDefault="00A977C5" w:rsidP="00A977C5">
      <w:pPr>
        <w:pStyle w:val="a3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105D5">
        <w:rPr>
          <w:rFonts w:cs="Times New Roman"/>
          <w:b/>
          <w:sz w:val="28"/>
          <w:szCs w:val="28"/>
        </w:rPr>
        <w:t>Перечень документов</w:t>
      </w:r>
    </w:p>
    <w:p w:rsidR="00A977C5" w:rsidRPr="00A105D5" w:rsidRDefault="00A977C5" w:rsidP="00A977C5">
      <w:pPr>
        <w:pStyle w:val="a3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105D5">
        <w:rPr>
          <w:rFonts w:cs="Times New Roman"/>
          <w:b/>
          <w:sz w:val="28"/>
          <w:szCs w:val="28"/>
        </w:rPr>
        <w:t>для рассмотрения сделки с кредитным риском</w:t>
      </w:r>
    </w:p>
    <w:p w:rsidR="00A977C5" w:rsidRPr="00A977C5" w:rsidRDefault="00A977C5" w:rsidP="00A977C5">
      <w:pPr>
        <w:pStyle w:val="a3"/>
        <w:spacing w:after="0" w:line="240" w:lineRule="auto"/>
        <w:jc w:val="center"/>
        <w:rPr>
          <w:rFonts w:cs="Times New Roman"/>
          <w:sz w:val="28"/>
          <w:szCs w:val="28"/>
        </w:rPr>
      </w:pP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A977C5" w:rsidRPr="00A540FE" w:rsidTr="007F2B6B">
        <w:trPr>
          <w:trHeight w:val="345"/>
        </w:trPr>
        <w:tc>
          <w:tcPr>
            <w:tcW w:w="9000" w:type="dxa"/>
            <w:shd w:val="clear" w:color="auto" w:fill="FFFFFF"/>
            <w:vAlign w:val="center"/>
          </w:tcPr>
          <w:p w:rsidR="00A977C5" w:rsidRPr="00A105D5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szCs w:val="24"/>
              </w:rPr>
              <w:t xml:space="preserve">1. </w:t>
            </w:r>
            <w:r w:rsidRPr="00A105D5">
              <w:rPr>
                <w:rFonts w:cs="Times New Roman"/>
                <w:b/>
                <w:szCs w:val="24"/>
              </w:rPr>
              <w:t>Заявка на получение кредита/гарантии</w:t>
            </w:r>
            <w:r w:rsidRPr="00A105D5">
              <w:rPr>
                <w:rFonts w:cs="Times New Roman"/>
                <w:szCs w:val="24"/>
              </w:rPr>
              <w:t xml:space="preserve"> (стандартный бланк Банка).</w:t>
            </w:r>
          </w:p>
        </w:tc>
      </w:tr>
      <w:tr w:rsidR="00A977C5" w:rsidRPr="00A540FE" w:rsidTr="007F2B6B">
        <w:trPr>
          <w:trHeight w:val="360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2.  </w:t>
            </w:r>
            <w:r w:rsidRPr="00A540FE">
              <w:rPr>
                <w:rFonts w:cs="Times New Roman"/>
                <w:b/>
                <w:szCs w:val="24"/>
              </w:rPr>
              <w:t>Анкета</w:t>
            </w:r>
            <w:r w:rsidRPr="00A540FE">
              <w:rPr>
                <w:rFonts w:cs="Times New Roman"/>
                <w:szCs w:val="24"/>
              </w:rPr>
              <w:t xml:space="preserve"> (стандартный бланк Банка).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3. </w:t>
            </w:r>
            <w:r w:rsidRPr="00A540FE">
              <w:rPr>
                <w:rFonts w:cs="Times New Roman"/>
                <w:b/>
                <w:szCs w:val="24"/>
              </w:rPr>
              <w:t>Аналитическая записка</w:t>
            </w:r>
            <w:r w:rsidRPr="00A540FE">
              <w:rPr>
                <w:rFonts w:cs="Times New Roman"/>
                <w:szCs w:val="24"/>
              </w:rPr>
              <w:t>, содержащая в себе краткую историю развития компании, характеристику рынка и занимаемую компанией долю в нем, описание вида деятельности и перспективы развития компании.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Информация о составе, функциональной структуре холдинга (ФПГ), в который входит компания, схемы финансовых потоков внутри холдинга.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4. Документы, характеризующие хозяйственную деятельность клиента (типичные договора, контракты, спецификации и пр.);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5. Информация о среднесписочной численности сотрудников по состоянию на последнюю квартальную и годовую отчетные даты.</w:t>
            </w:r>
          </w:p>
        </w:tc>
      </w:tr>
      <w:tr w:rsidR="00A977C5" w:rsidRPr="00A540FE" w:rsidTr="007F2B6B">
        <w:trPr>
          <w:trHeight w:val="105"/>
        </w:trPr>
        <w:tc>
          <w:tcPr>
            <w:tcW w:w="9000" w:type="dxa"/>
            <w:shd w:val="clear" w:color="auto" w:fill="FFFFFF"/>
            <w:vAlign w:val="bottom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5. </w:t>
            </w:r>
            <w:r w:rsidRPr="00A540FE">
              <w:rPr>
                <w:rFonts w:cs="Times New Roman"/>
                <w:b/>
                <w:szCs w:val="24"/>
              </w:rPr>
              <w:t>Экономическое обоснование получения кредита</w:t>
            </w:r>
          </w:p>
        </w:tc>
      </w:tr>
      <w:tr w:rsidR="00A977C5" w:rsidRPr="00A540FE" w:rsidTr="007F2B6B">
        <w:trPr>
          <w:trHeight w:val="1070"/>
        </w:trPr>
        <w:tc>
          <w:tcPr>
            <w:tcW w:w="9000" w:type="dxa"/>
            <w:shd w:val="clear" w:color="auto" w:fill="auto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5.1. описание потребностей в получении кредита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5.2. прогноз движения денежных средств на предполагаемый период кредитования (</w:t>
            </w:r>
            <w:proofErr w:type="spellStart"/>
            <w:r w:rsidRPr="00A540FE">
              <w:rPr>
                <w:rFonts w:cs="Times New Roman"/>
                <w:szCs w:val="24"/>
              </w:rPr>
              <w:t>cash-flow</w:t>
            </w:r>
            <w:proofErr w:type="spellEnd"/>
            <w:r w:rsidRPr="00A540FE">
              <w:rPr>
                <w:rFonts w:cs="Times New Roman"/>
                <w:szCs w:val="24"/>
              </w:rPr>
              <w:t>)</w:t>
            </w:r>
          </w:p>
          <w:p w:rsidR="00A977C5" w:rsidRPr="00A540FE" w:rsidRDefault="00A977C5" w:rsidP="00A977C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данные о контрактной базе (портфеле заказов), сроках поступления выручки (планируемых, установленных договорными отношениями), бюджет движения денежных средств, бюджет доходов и расходов на период кредитования;</w:t>
            </w:r>
          </w:p>
          <w:p w:rsidR="00A977C5" w:rsidRPr="00A540FE" w:rsidRDefault="00A977C5" w:rsidP="00A977C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для инвестиционных проектов - данные бизнес-плана проекта, включающие основные финансовые параметры проекта IRR, NPV, BEP, оптимистический, пессимистический сценарии реализации проекта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5.3. документы по целевому использованию кредитных средств (договоры, контракты, спецификации).   </w:t>
            </w:r>
          </w:p>
        </w:tc>
      </w:tr>
      <w:tr w:rsidR="00A977C5" w:rsidRPr="00A540FE" w:rsidTr="007F2B6B">
        <w:trPr>
          <w:trHeight w:val="1614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6. </w:t>
            </w:r>
            <w:r w:rsidRPr="00A540FE">
              <w:rPr>
                <w:rFonts w:cs="Times New Roman"/>
                <w:b/>
                <w:szCs w:val="24"/>
              </w:rPr>
              <w:t>Справки из налоговой инспекции</w:t>
            </w:r>
            <w:r w:rsidRPr="00A540FE">
              <w:rPr>
                <w:rFonts w:cs="Times New Roman"/>
                <w:szCs w:val="24"/>
              </w:rPr>
              <w:t>: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6.1. об открытых счетах в банках;</w:t>
            </w:r>
          </w:p>
          <w:p w:rsidR="00A977C5" w:rsidRPr="00747BBA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6.2. справка о состоянии расчетов по налогам, сборам, пеням и штрафам</w:t>
            </w:r>
            <w:r>
              <w:rPr>
                <w:rFonts w:cs="Times New Roman"/>
                <w:szCs w:val="24"/>
              </w:rPr>
              <w:t xml:space="preserve"> в </w:t>
            </w:r>
            <w:proofErr w:type="spellStart"/>
            <w:proofErr w:type="gramStart"/>
            <w:r>
              <w:rPr>
                <w:rFonts w:cs="Times New Roman"/>
                <w:szCs w:val="24"/>
              </w:rPr>
              <w:t>т.ч.,с</w:t>
            </w:r>
            <w:r w:rsidRPr="00747BBA">
              <w:rPr>
                <w:rFonts w:cs="Times New Roman"/>
                <w:szCs w:val="24"/>
              </w:rPr>
              <w:t>правки</w:t>
            </w:r>
            <w:proofErr w:type="spellEnd"/>
            <w:proofErr w:type="gramEnd"/>
            <w:r w:rsidRPr="00747BBA">
              <w:rPr>
                <w:rFonts w:cs="Times New Roman"/>
                <w:szCs w:val="24"/>
              </w:rPr>
              <w:t xml:space="preserve"> из налоговых органов </w:t>
            </w:r>
            <w:r w:rsidRPr="00747BBA">
              <w:rPr>
                <w:rFonts w:cs="Times New Roman"/>
                <w:szCs w:val="24"/>
                <w:u w:val="single"/>
              </w:rPr>
              <w:t>об отсутствии задолженности</w:t>
            </w:r>
            <w:r w:rsidRPr="00747BBA">
              <w:rPr>
                <w:rFonts w:cs="Times New Roman"/>
                <w:szCs w:val="24"/>
              </w:rPr>
              <w:t xml:space="preserve"> перед бюджетом всех уровней и внебюджетными фондами, а в случае реструктурированной задолженности – справка об исполнении реструктуризации.</w:t>
            </w:r>
          </w:p>
        </w:tc>
      </w:tr>
      <w:tr w:rsidR="00A977C5" w:rsidRPr="00A540FE" w:rsidTr="007F2B6B">
        <w:trPr>
          <w:trHeight w:val="151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7. </w:t>
            </w:r>
            <w:r w:rsidRPr="00A540FE">
              <w:rPr>
                <w:rFonts w:cs="Times New Roman"/>
                <w:b/>
                <w:szCs w:val="24"/>
              </w:rPr>
              <w:t>Справки из обслуживающих банков</w:t>
            </w:r>
            <w:r w:rsidRPr="00A540FE">
              <w:rPr>
                <w:rFonts w:cs="Times New Roman"/>
                <w:szCs w:val="24"/>
              </w:rPr>
              <w:t xml:space="preserve"> (кроме АО АКБ «НОВИКОМБАНК»):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7.1. справка об оборотах по счетам клиента (в рублях и валюте) за последние 12 месяцев (в разбивке по месяцам) и наличии/отсутствии  картотеки к счетам. 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7.2. об отсутствии или наличии ссудной задолженности (при наличии задолженности в других кредитных организациях представляются копии кредитных договоров и договоров по их обеспечению, заверенные печатью и подписями руководителей). </w:t>
            </w:r>
          </w:p>
        </w:tc>
      </w:tr>
      <w:tr w:rsidR="00A977C5" w:rsidRPr="00A540FE" w:rsidTr="007F2B6B">
        <w:trPr>
          <w:trHeight w:val="720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8. Справки об обязательствах перед третьими лицами:</w:t>
            </w:r>
          </w:p>
          <w:p w:rsidR="00A977C5" w:rsidRPr="00A540FE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8.1. </w:t>
            </w:r>
            <w:r w:rsidRPr="00A540FE">
              <w:rPr>
                <w:rFonts w:cs="Times New Roman"/>
                <w:b/>
                <w:szCs w:val="24"/>
              </w:rPr>
              <w:t>Справки от организации о полученных кредитах и займах</w:t>
            </w:r>
            <w:r w:rsidRPr="00A540FE">
              <w:rPr>
                <w:rFonts w:cs="Times New Roman"/>
                <w:szCs w:val="24"/>
              </w:rPr>
              <w:t xml:space="preserve"> на текущую дату с указанием кредитора, кредитного лимита, текущей задолженности, сроков, ставки, вида и суммы обеспечения по форме клиента или по форме Приложения № 8.5.</w:t>
            </w:r>
          </w:p>
          <w:p w:rsidR="00A977C5" w:rsidRPr="00A540FE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8.2. </w:t>
            </w:r>
            <w:r w:rsidRPr="00A540FE">
              <w:rPr>
                <w:rFonts w:cs="Times New Roman"/>
                <w:b/>
                <w:szCs w:val="24"/>
              </w:rPr>
              <w:t>Расшифровка строки «обеспечения и обязательства платежей выданных» по состоянию на последнюю отчетную дату</w:t>
            </w:r>
            <w:r w:rsidRPr="00A540FE">
              <w:rPr>
                <w:rFonts w:cs="Times New Roman"/>
                <w:szCs w:val="24"/>
              </w:rPr>
              <w:t xml:space="preserve">, по суммам, видам обеспечения, бенефициарам, в чью пользу выданы данные обеспечения, и компаниям, </w:t>
            </w:r>
            <w:r w:rsidRPr="00A540FE">
              <w:rPr>
                <w:rFonts w:cs="Times New Roman"/>
                <w:szCs w:val="24"/>
              </w:rPr>
              <w:lastRenderedPageBreak/>
              <w:t xml:space="preserve">задолженность которых покрывают выданные обеспечения (в том числе учитываются залоги по заключенным кредитным/гарантийным сделкам, поручительства и залоги за третьих лиц) (по форме Приложения № 8.6). </w:t>
            </w:r>
          </w:p>
          <w:p w:rsidR="00A977C5" w:rsidRPr="00A105D5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8.3 </w:t>
            </w:r>
            <w:r w:rsidRPr="00A540FE">
              <w:rPr>
                <w:rFonts w:cs="Times New Roman"/>
                <w:b/>
                <w:szCs w:val="24"/>
              </w:rPr>
              <w:t>Расшифровка строки «обеспечения и обязательства платежей полученных»</w:t>
            </w:r>
            <w:r w:rsidRPr="00A540FE">
              <w:rPr>
                <w:rFonts w:cs="Times New Roman"/>
                <w:szCs w:val="24"/>
              </w:rPr>
              <w:t>, по состоянию на последнюю отчетную дату по суммам, видам обеспечения, бенефициарам, в чью пользу выданы данные обеспечения, с указанием компаний/Банков, поручительства или залоги которых покрывают обязательства (в том числе учитываются полученные банковские гарантии, поручительства  и залоги третьих лиц)</w:t>
            </w:r>
            <w:r>
              <w:rPr>
                <w:rFonts w:cs="Times New Roman"/>
                <w:szCs w:val="24"/>
              </w:rPr>
              <w:t xml:space="preserve"> </w:t>
            </w:r>
            <w:r w:rsidRPr="00A105D5">
              <w:rPr>
                <w:rFonts w:cs="Times New Roman"/>
                <w:szCs w:val="24"/>
              </w:rPr>
              <w:t xml:space="preserve">(по форме Приложения № 8.6). </w:t>
            </w:r>
          </w:p>
          <w:p w:rsidR="00A977C5" w:rsidRPr="00A105D5" w:rsidRDefault="00A977C5" w:rsidP="007F2B6B">
            <w:pPr>
              <w:spacing w:after="0" w:line="240" w:lineRule="auto"/>
              <w:ind w:left="-4"/>
              <w:jc w:val="both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szCs w:val="24"/>
              </w:rPr>
              <w:t xml:space="preserve">8.4. </w:t>
            </w:r>
            <w:r w:rsidRPr="00A105D5">
              <w:rPr>
                <w:rFonts w:cs="Times New Roman"/>
                <w:b/>
                <w:szCs w:val="24"/>
              </w:rPr>
              <w:t>Расшифровка лизингового портфеля</w:t>
            </w:r>
            <w:r w:rsidRPr="00A105D5">
              <w:rPr>
                <w:rFonts w:cs="Times New Roman"/>
                <w:szCs w:val="24"/>
              </w:rPr>
              <w:t xml:space="preserve"> (при наличии) на текущую дату (по форме Приложения № 8.7)</w:t>
            </w:r>
          </w:p>
          <w:p w:rsidR="00A977C5" w:rsidRPr="00C63FF0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szCs w:val="24"/>
              </w:rPr>
              <w:t xml:space="preserve">8.5. </w:t>
            </w:r>
            <w:r w:rsidRPr="00A105D5">
              <w:rPr>
                <w:rFonts w:cs="Times New Roman"/>
                <w:b/>
                <w:szCs w:val="24"/>
              </w:rPr>
              <w:t>Справка о наличии/отсутствии просроченной задолженности перед работниками по заработной плате</w:t>
            </w:r>
            <w:r w:rsidRPr="00C63FF0">
              <w:rPr>
                <w:rFonts w:cs="Times New Roman"/>
                <w:szCs w:val="24"/>
              </w:rPr>
              <w:t>, а также наличии скрытых потерь в размере, равном или превышающем 25%; чистых активов компании по состоянию на отчетную дату или текущую дату (Приложение № 8.2 – справка о финансовом состоянии).</w:t>
            </w:r>
          </w:p>
        </w:tc>
      </w:tr>
      <w:tr w:rsidR="00A977C5" w:rsidRPr="00A540FE" w:rsidTr="007F2B6B">
        <w:trPr>
          <w:trHeight w:val="306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lastRenderedPageBreak/>
              <w:t xml:space="preserve">9. </w:t>
            </w:r>
            <w:r w:rsidRPr="00A540FE">
              <w:rPr>
                <w:rFonts w:cs="Times New Roman"/>
                <w:b/>
                <w:szCs w:val="24"/>
              </w:rPr>
              <w:t>Оборотно-сальдовые ведомости</w:t>
            </w:r>
            <w:r w:rsidRPr="00A540FE">
              <w:rPr>
                <w:rFonts w:cs="Times New Roman"/>
                <w:szCs w:val="24"/>
              </w:rPr>
              <w:t xml:space="preserve"> по счетам 58, 60, 62, 66, 67, 76 (в разрезе контрагентов и субсчетов) за последний отчетный период.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10. </w:t>
            </w:r>
            <w:r w:rsidRPr="00A540FE">
              <w:rPr>
                <w:rFonts w:cs="Times New Roman"/>
                <w:b/>
                <w:szCs w:val="24"/>
              </w:rPr>
              <w:t xml:space="preserve">Анализ </w:t>
            </w:r>
            <w:proofErr w:type="spellStart"/>
            <w:r w:rsidRPr="00A540FE">
              <w:rPr>
                <w:rFonts w:cs="Times New Roman"/>
                <w:b/>
                <w:szCs w:val="24"/>
              </w:rPr>
              <w:t>сч</w:t>
            </w:r>
            <w:proofErr w:type="spellEnd"/>
            <w:r w:rsidRPr="00A540FE">
              <w:rPr>
                <w:rFonts w:cs="Times New Roman"/>
                <w:b/>
                <w:szCs w:val="24"/>
              </w:rPr>
              <w:t xml:space="preserve">. 51 и 52 </w:t>
            </w:r>
            <w:r w:rsidRPr="00A540FE">
              <w:rPr>
                <w:rFonts w:cs="Times New Roman"/>
                <w:szCs w:val="24"/>
              </w:rPr>
              <w:t xml:space="preserve">(при наличии расчетов в иностранной </w:t>
            </w:r>
            <w:proofErr w:type="gramStart"/>
            <w:r w:rsidRPr="00A540FE">
              <w:rPr>
                <w:rFonts w:cs="Times New Roman"/>
                <w:szCs w:val="24"/>
              </w:rPr>
              <w:t>валюте)  в</w:t>
            </w:r>
            <w:proofErr w:type="gramEnd"/>
            <w:r w:rsidRPr="00A540FE">
              <w:rPr>
                <w:rFonts w:cs="Times New Roman"/>
                <w:szCs w:val="24"/>
              </w:rPr>
              <w:t xml:space="preserve"> корреспонденции со счетами бухгалтерского учета, в разбивке по месяцам и банкам за последние 12 месяцев</w:t>
            </w:r>
          </w:p>
        </w:tc>
      </w:tr>
      <w:tr w:rsidR="00A977C5" w:rsidRPr="00A540FE" w:rsidTr="007F2B6B">
        <w:trPr>
          <w:trHeight w:val="58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11. </w:t>
            </w:r>
            <w:r w:rsidRPr="00A540FE">
              <w:rPr>
                <w:rFonts w:cs="Times New Roman"/>
                <w:b/>
                <w:szCs w:val="24"/>
              </w:rPr>
              <w:t>Копии форм Бухгалтерской отчетности</w:t>
            </w:r>
            <w:r w:rsidRPr="00A540FE">
              <w:rPr>
                <w:rFonts w:cs="Times New Roman"/>
                <w:szCs w:val="24"/>
              </w:rPr>
              <w:t xml:space="preserve"> на 5 предшествующих отчетных периодов, заверенные печатью и подписями руководителей (годовая бухгалтерская отчетность с отметкой подразделения ФНС о принятии, либо с приложением документов, подтверждающих ее подачу в ФНС в электронном виде), включающие: </w:t>
            </w:r>
          </w:p>
        </w:tc>
      </w:tr>
      <w:tr w:rsidR="00A977C5" w:rsidRPr="00A540FE" w:rsidTr="007F2B6B">
        <w:trPr>
          <w:trHeight w:val="259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11.1. бухгалтерский баланс.</w:t>
            </w:r>
          </w:p>
        </w:tc>
      </w:tr>
      <w:tr w:rsidR="00A977C5" w:rsidRPr="00A540FE" w:rsidTr="007F2B6B">
        <w:trPr>
          <w:trHeight w:val="300"/>
        </w:trPr>
        <w:tc>
          <w:tcPr>
            <w:tcW w:w="9000" w:type="dxa"/>
            <w:shd w:val="clear" w:color="auto" w:fill="FFFFFF"/>
            <w:vAlign w:val="center"/>
          </w:tcPr>
          <w:p w:rsidR="00A977C5" w:rsidRPr="00747BBA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11.2. отчет о </w:t>
            </w:r>
            <w:r>
              <w:rPr>
                <w:rFonts w:cs="Times New Roman"/>
                <w:szCs w:val="24"/>
              </w:rPr>
              <w:t>финансовых результатах</w:t>
            </w:r>
            <w:r w:rsidRPr="00747BBA">
              <w:rPr>
                <w:rFonts w:cs="Times New Roman"/>
                <w:szCs w:val="24"/>
              </w:rPr>
              <w:t xml:space="preserve"> – форма № 2.</w:t>
            </w:r>
          </w:p>
        </w:tc>
      </w:tr>
      <w:tr w:rsidR="00A977C5" w:rsidRPr="00A540FE" w:rsidTr="007F2B6B">
        <w:trPr>
          <w:trHeight w:val="480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11.3. перечень организаций-дебиторов (с указанием суммы, даты возникновения и погашения задолженности), перечень организаций-кредиторов (с указанием суммы, даты возникновения и погашения задолженности)</w:t>
            </w:r>
          </w:p>
        </w:tc>
      </w:tr>
      <w:tr w:rsidR="00A977C5" w:rsidRPr="00A540FE" w:rsidTr="007F2B6B">
        <w:trPr>
          <w:trHeight w:val="2158"/>
        </w:trPr>
        <w:tc>
          <w:tcPr>
            <w:tcW w:w="9000" w:type="dxa"/>
            <w:shd w:val="clear" w:color="auto" w:fill="FFFFFF"/>
            <w:vAlign w:val="center"/>
          </w:tcPr>
          <w:p w:rsidR="00A977C5" w:rsidRPr="002F0369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11.4. пояснения к годовому бухгалтерскому балансу и отчету о </w:t>
            </w:r>
            <w:r>
              <w:rPr>
                <w:rFonts w:cs="Times New Roman"/>
                <w:szCs w:val="24"/>
              </w:rPr>
              <w:t>финансовых результатах</w:t>
            </w:r>
            <w:r w:rsidRPr="002F0369">
              <w:rPr>
                <w:rFonts w:cs="Times New Roman"/>
                <w:szCs w:val="24"/>
              </w:rPr>
              <w:t xml:space="preserve"> - формы № 3, № 4, № 5, пояснительную записку, аудиторское заключение.</w:t>
            </w:r>
          </w:p>
          <w:p w:rsidR="00A977C5" w:rsidRPr="006C3B5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C3B5E">
              <w:rPr>
                <w:rFonts w:cs="Times New Roman"/>
                <w:szCs w:val="24"/>
              </w:rPr>
              <w:t>11.5. Для предприятий, применяющих специальные режимы налогообложения, копии:</w:t>
            </w:r>
          </w:p>
          <w:p w:rsidR="00A977C5" w:rsidRPr="00001116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8184D">
              <w:rPr>
                <w:rFonts w:cs="Times New Roman"/>
                <w:szCs w:val="24"/>
              </w:rPr>
              <w:t xml:space="preserve">- </w:t>
            </w:r>
            <w:r w:rsidRPr="00001116">
              <w:rPr>
                <w:rFonts w:cs="Times New Roman"/>
                <w:szCs w:val="24"/>
              </w:rPr>
              <w:t>формы налогового учета, применяемые для исчисления налоговой базы;</w:t>
            </w:r>
          </w:p>
          <w:p w:rsidR="00A977C5" w:rsidRPr="000617D8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617D8">
              <w:rPr>
                <w:rFonts w:cs="Times New Roman"/>
                <w:szCs w:val="24"/>
              </w:rPr>
              <w:t>- формы налоговых деклараций по уплачиваемым налогам и сборам;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- данные управленческой отчетности клиента (баланс и отчет о прибылях и убытках за 5 последних отчетных дат), в случае их доступности.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A977C5" w:rsidRPr="00A540FE" w:rsidTr="007F2B6B">
        <w:trPr>
          <w:trHeight w:val="192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12 Формы федерального статистического наблюдения за последний отчетный период: № П-3 «Сведения о финансовом состоянии организаций» (для организаций численностью свыше 15 человек) и № П-5 «Основные сведения о деятельности организации» (для организаций численностью не более 15 человек), утвержденные приказами Федеральной службы государственной статистики (с отметкой, подтверждающей факт приема отчетности органов государственной статистики, или квитанцией о приеме отчетности в электронном виде).</w:t>
            </w:r>
          </w:p>
        </w:tc>
      </w:tr>
      <w:tr w:rsidR="00A977C5" w:rsidRPr="00A540FE" w:rsidTr="007F2B6B">
        <w:trPr>
          <w:trHeight w:val="1196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13. Налоговая декларация по налогу на прибыль организаций в налоговые органы по состоянию на годовую дату завершившегося календарного  года и последнюю квартальную отчетную дату с подписями руководителей компании и отметками налоговых органов о принятии, или квитанцией о приеме декларации в электронном виде.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14.К балансу за последний отчетный период предоставить расшифровки всех статей, имеющих долю более 5% от валюты баланса.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lastRenderedPageBreak/>
              <w:t>Данные о просроченной дебиторской и кредиторской задолженности (с указанием сроков погашения, просроченной и безнадежной задолженности), не погашенных в срок кредитах и займах, о собственных векселях клиента, дата исполнения обязательств по которым уже наступила.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15. Управленческая отчетность (при наличии).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16.</w:t>
            </w:r>
            <w:r w:rsidRPr="00A540FE">
              <w:rPr>
                <w:rFonts w:cs="Times New Roman"/>
                <w:szCs w:val="24"/>
              </w:rPr>
              <w:t xml:space="preserve"> </w:t>
            </w:r>
            <w:r w:rsidRPr="00A540FE">
              <w:rPr>
                <w:rFonts w:cs="Times New Roman"/>
                <w:b/>
                <w:szCs w:val="24"/>
              </w:rPr>
              <w:t>Информация о факторах, оказывающих влияние на финансово-хозяйственную деятельность клиента: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убыточная деятельность по итогам последнего отчетного года или по итогам одного или нескольких кварталов в течение текущего;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фактор сезонности;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колебания выручки и финансового результата (на 20% от среднего значения за период) за 5 последних отчетных периодов, не связанные с фактором сезонности;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расхождения формы № 1 "Бух. баланс" с формой № 2 "Отчет о финансовых результатах" в части расчета строки "нераспределенная прибыль (непокрытый убыток)" на рассматриваемые отчетные даты.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>17.</w:t>
            </w:r>
            <w:r w:rsidRPr="00A540FE">
              <w:rPr>
                <w:rFonts w:cs="Times New Roman"/>
                <w:szCs w:val="24"/>
              </w:rPr>
              <w:t xml:space="preserve"> </w:t>
            </w:r>
            <w:r w:rsidRPr="00A540FE">
              <w:rPr>
                <w:rFonts w:cs="Times New Roman"/>
                <w:b/>
                <w:szCs w:val="24"/>
              </w:rPr>
              <w:t>Информация, необходимая дополнительно для анализа заявок по банковским гарантиям: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bookmarkStart w:id="1" w:name="OLE_LINK1"/>
            <w:bookmarkStart w:id="2" w:name="OLE_LINK2"/>
            <w:r w:rsidRPr="00A540FE">
              <w:rPr>
                <w:rFonts w:cs="Times New Roman"/>
                <w:szCs w:val="24"/>
              </w:rPr>
              <w:t xml:space="preserve">хронологическая </w:t>
            </w:r>
            <w:bookmarkEnd w:id="1"/>
            <w:bookmarkEnd w:id="2"/>
            <w:r w:rsidRPr="00A540FE">
              <w:rPr>
                <w:rFonts w:cs="Times New Roman"/>
                <w:szCs w:val="24"/>
              </w:rPr>
              <w:t>справка за последние 3 года по контрактной базе компании с данными по контрагентам, суммам исполненных контрактов, видам произведенных работ, оказанных услуг, поставленных товаров, данными о наличии/отсутствии неисполненных обязательств по контрактам (фактах раскрытия банковских гарантий с указанием причин);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текущая база контрактов с информацией о степени выполнения по каждому контракту (объеме сданных работ);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копии гарантируемых контрактов (при отсутствии информация об условиях исполнения, приемки-сдачи работ (услуг, товаров), оплаты по контракту);</w:t>
            </w:r>
          </w:p>
          <w:p w:rsidR="00A977C5" w:rsidRPr="00A540FE" w:rsidRDefault="00A977C5" w:rsidP="00A977C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информация о технических и кадровых возможностях компании исполнить условия гарантируемого контракта (являются ли работы по контракту стандартными, ранее исполняемыми клиентом; имеются ли потенциально альтернативные исполнители  по гарантируемому контракту; наличие кадрового обеспечения для исполнения контракта)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lastRenderedPageBreak/>
              <w:t>18.  Документы, подтверждающие правоспособность:</w:t>
            </w:r>
          </w:p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18.1.  копия  протоколов о создании организации и об избрании руководителя.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18.2.  копии учредительного договора, устава организации (в случае внесения изменений в учредительные документы –  копии документов о внесении изменений, а также протоколы общего собрания участников (акционеров), на которых принимались решения о внесении изменений).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18.3.  копии свидетельства о государственной регистрации (для юридических лиц  с 01.01.2003 - по форме № р51001), о внесении записи в Единый государственный реестр юридических лиц по форме № р50003 (для юридических лиц, зарегистрированном до 01 июля 2002 г. - по форме № р57001), выписка из ЕГРН на момент подготовки заявки на кредит, о постановке на учет в налоговом органе, о регистрации в качестве страхователя в Фонде социального страхования.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18.4. копия карточки с образцами подписей и печатей.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18.5. копии приказов о назначении должностных лиц (согласно карточке с образцами подписей и печатей).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18.6. справка из </w:t>
            </w:r>
            <w:proofErr w:type="spellStart"/>
            <w:proofErr w:type="gramStart"/>
            <w:r w:rsidRPr="00A540FE">
              <w:rPr>
                <w:rFonts w:cs="Times New Roman"/>
                <w:szCs w:val="24"/>
              </w:rPr>
              <w:t>стат.управления</w:t>
            </w:r>
            <w:proofErr w:type="spellEnd"/>
            <w:proofErr w:type="gramEnd"/>
            <w:r w:rsidRPr="00A540FE">
              <w:rPr>
                <w:rFonts w:cs="Times New Roman"/>
                <w:szCs w:val="24"/>
              </w:rPr>
              <w:t xml:space="preserve"> о присвоении кодов (копия).                                     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18.7. ксерокопии паспортов руководителя фирмы и главного бухгалтера, имеющих право подписи финансовых документов.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lastRenderedPageBreak/>
              <w:t>18.8 справка от Общества о дате внесения последних изменений в учредительные документы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 xml:space="preserve">Если клиент не находится на РКО в Банке, то документы согласно </w:t>
            </w:r>
            <w:proofErr w:type="spellStart"/>
            <w:r w:rsidRPr="00A540FE">
              <w:rPr>
                <w:rFonts w:cs="Times New Roman"/>
                <w:szCs w:val="24"/>
              </w:rPr>
              <w:t>пп</w:t>
            </w:r>
            <w:proofErr w:type="spellEnd"/>
            <w:r w:rsidRPr="00A540FE">
              <w:rPr>
                <w:rFonts w:cs="Times New Roman"/>
                <w:szCs w:val="24"/>
              </w:rPr>
              <w:t xml:space="preserve">. 18.1 - </w:t>
            </w:r>
            <w:proofErr w:type="spellStart"/>
            <w:r w:rsidRPr="00A540FE">
              <w:rPr>
                <w:rFonts w:cs="Times New Roman"/>
                <w:szCs w:val="24"/>
              </w:rPr>
              <w:t>пп</w:t>
            </w:r>
            <w:proofErr w:type="spellEnd"/>
            <w:r w:rsidRPr="00A540FE">
              <w:rPr>
                <w:rFonts w:cs="Times New Roman"/>
                <w:szCs w:val="24"/>
              </w:rPr>
              <w:t>. 18.4  представляются в Банк в виде нотариально удостоверенных копий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Только для Акционерных обществ (АО):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18.9 оригинал выписки из реестра акционеров или со счета депо на дату оформления кредитного договора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18.10 уведомление из органа Федеральной комиссии  по рынку ценных бумаг о регистрации выпуска акций - копия</w:t>
            </w:r>
          </w:p>
          <w:p w:rsidR="00A977C5" w:rsidRPr="00A540FE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540FE">
              <w:rPr>
                <w:rFonts w:cs="Times New Roman"/>
                <w:szCs w:val="24"/>
              </w:rPr>
              <w:t>18.11 отчет о выпуске акций с регистрационной надписью органа Федеральной комиссии по рынку ценных бумаг (по каждому выпуску акций) - копия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lastRenderedPageBreak/>
              <w:t xml:space="preserve">19.  Разрешение на занятие отдельными видами деятельности (копии лицензий). 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540FE" w:rsidRDefault="00A977C5" w:rsidP="007F2B6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A540FE">
              <w:rPr>
                <w:rFonts w:cs="Times New Roman"/>
                <w:b/>
                <w:szCs w:val="24"/>
              </w:rPr>
              <w:t xml:space="preserve">20. Договоры аренды офисов, производств, складов, магазинов. </w:t>
            </w:r>
          </w:p>
        </w:tc>
      </w:tr>
      <w:tr w:rsidR="00A977C5" w:rsidRPr="00A540FE" w:rsidTr="007F2B6B">
        <w:trPr>
          <w:trHeight w:val="545"/>
        </w:trPr>
        <w:tc>
          <w:tcPr>
            <w:tcW w:w="9000" w:type="dxa"/>
            <w:shd w:val="clear" w:color="auto" w:fill="FFFFFF"/>
            <w:vAlign w:val="center"/>
          </w:tcPr>
          <w:p w:rsidR="00A977C5" w:rsidRPr="00A105D5" w:rsidRDefault="00A977C5" w:rsidP="007F2B6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105D5">
              <w:rPr>
                <w:rFonts w:cs="Times New Roman"/>
                <w:b/>
                <w:szCs w:val="24"/>
              </w:rPr>
              <w:t>21. Выписка из ЕГРЮЛ,</w:t>
            </w:r>
            <w:r w:rsidRPr="001B36BF">
              <w:rPr>
                <w:rFonts w:cs="Times New Roman"/>
                <w:szCs w:val="24"/>
              </w:rPr>
              <w:t xml:space="preserve"> содержащая все сведения, подлежащие внесению в реестр, датой выдачи не позднее одно</w:t>
            </w:r>
            <w:r w:rsidRPr="00A105D5">
              <w:rPr>
                <w:rFonts w:cs="Times New Roman"/>
                <w:szCs w:val="24"/>
              </w:rPr>
              <w:t>го месяца на момент совершения сделки - оригинал или нотариально удостоверенная копия (в случае заключения договоров,  подлежащих государственной регистрации или нотариальному удостоверению).</w:t>
            </w:r>
          </w:p>
        </w:tc>
      </w:tr>
    </w:tbl>
    <w:p w:rsidR="00A977C5" w:rsidRPr="00A540FE" w:rsidRDefault="00A977C5" w:rsidP="00A977C5">
      <w:pPr>
        <w:spacing w:after="0" w:line="240" w:lineRule="auto"/>
        <w:jc w:val="both"/>
        <w:rPr>
          <w:rFonts w:cs="Times New Roman"/>
          <w:sz w:val="20"/>
        </w:rPr>
      </w:pPr>
      <w:r w:rsidRPr="00A540FE">
        <w:rPr>
          <w:rFonts w:cs="Times New Roman"/>
          <w:sz w:val="20"/>
        </w:rPr>
        <w:t>* В зависимости от наличия у клиента открытых в Банке счетов и заключенных сделок с кредитным риском, а также в зависимости от планируемой структуры сделки, на основании данного перечня документов, Банк определяет индивидуальный перечень документов для каждого клиента.</w:t>
      </w:r>
    </w:p>
    <w:p w:rsidR="00A977C5" w:rsidRPr="00A540FE" w:rsidRDefault="00A977C5" w:rsidP="00A977C5">
      <w:pPr>
        <w:spacing w:after="0" w:line="240" w:lineRule="auto"/>
        <w:jc w:val="both"/>
        <w:rPr>
          <w:rFonts w:cs="Times New Roman"/>
          <w:sz w:val="20"/>
        </w:rPr>
      </w:pPr>
      <w:r w:rsidRPr="00A540FE">
        <w:rPr>
          <w:rFonts w:cs="Times New Roman"/>
          <w:sz w:val="20"/>
        </w:rPr>
        <w:t>** Данный перечень документов не является исчерпывающим и, в случае необходимости, в зависимости от структуры сделки Банк может затребовать дополнительные документы.</w:t>
      </w:r>
    </w:p>
    <w:p w:rsidR="00A977C5" w:rsidRPr="00A540FE" w:rsidRDefault="00A977C5" w:rsidP="00A977C5">
      <w:pPr>
        <w:spacing w:after="0" w:line="240" w:lineRule="auto"/>
        <w:jc w:val="both"/>
        <w:rPr>
          <w:rFonts w:cs="Times New Roman"/>
          <w:sz w:val="20"/>
        </w:rPr>
      </w:pPr>
      <w:r w:rsidRPr="00A540FE">
        <w:rPr>
          <w:rFonts w:cs="Times New Roman"/>
          <w:sz w:val="20"/>
        </w:rPr>
        <w:t>*** В случае непредоставления клиентом в Банк необходимого пакета документов в течение 30-ти календарных дней с даты регистрации заявки рассмотрение заявки Банком может быть приостановлено.</w:t>
      </w:r>
    </w:p>
    <w:p w:rsidR="00DB78BF" w:rsidRDefault="00A977C5" w:rsidP="00A977C5">
      <w:r w:rsidRPr="00A105D5">
        <w:rPr>
          <w:sz w:val="18"/>
          <w:szCs w:val="18"/>
        </w:rPr>
        <w:br w:type="page"/>
      </w:r>
    </w:p>
    <w:sectPr w:rsidR="00DB7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DD5" w:rsidRDefault="008D5DD5" w:rsidP="008C7EFD">
      <w:pPr>
        <w:spacing w:after="0" w:line="240" w:lineRule="auto"/>
      </w:pPr>
      <w:r>
        <w:separator/>
      </w:r>
    </w:p>
  </w:endnote>
  <w:endnote w:type="continuationSeparator" w:id="0">
    <w:p w:rsidR="008D5DD5" w:rsidRDefault="008D5DD5" w:rsidP="008C7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DD5" w:rsidRDefault="008D5DD5" w:rsidP="008C7EFD">
      <w:pPr>
        <w:spacing w:after="0" w:line="240" w:lineRule="auto"/>
      </w:pPr>
      <w:r>
        <w:separator/>
      </w:r>
    </w:p>
  </w:footnote>
  <w:footnote w:type="continuationSeparator" w:id="0">
    <w:p w:rsidR="008D5DD5" w:rsidRDefault="008D5DD5" w:rsidP="008C7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D7D6B"/>
    <w:multiLevelType w:val="hybridMultilevel"/>
    <w:tmpl w:val="AF12E832"/>
    <w:lvl w:ilvl="0" w:tplc="BA96B2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6485C"/>
    <w:multiLevelType w:val="hybridMultilevel"/>
    <w:tmpl w:val="7B7CE49E"/>
    <w:lvl w:ilvl="0" w:tplc="8E32B1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C5"/>
    <w:rsid w:val="00793398"/>
    <w:rsid w:val="008C7EFD"/>
    <w:rsid w:val="008D5DD5"/>
    <w:rsid w:val="009E54A5"/>
    <w:rsid w:val="00A87A6B"/>
    <w:rsid w:val="00A977C5"/>
    <w:rsid w:val="00DB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77C5"/>
    <w:rPr>
      <w:rFonts w:ascii="Times New Roman" w:eastAsia="Times New Roman" w:hAnsi="Times New Roman" w:cs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rsid w:val="00A977C5"/>
    <w:pPr>
      <w:widowControl w:val="0"/>
      <w:tabs>
        <w:tab w:val="left" w:pos="568"/>
        <w:tab w:val="left" w:pos="7088"/>
      </w:tabs>
      <w:spacing w:after="0" w:line="250" w:lineRule="atLeast"/>
      <w:ind w:firstLine="283"/>
      <w:jc w:val="both"/>
    </w:pPr>
    <w:rPr>
      <w:rFonts w:ascii="Pragmatica" w:eastAsia="Times New Roman" w:hAnsi="Pragmatica" w:cs="Times New Roman"/>
      <w:color w:val="000000"/>
      <w:sz w:val="20"/>
      <w:szCs w:val="20"/>
      <w:lang w:eastAsia="ru-RU"/>
    </w:rPr>
  </w:style>
  <w:style w:type="paragraph" w:styleId="a3">
    <w:name w:val="Body Text"/>
    <w:basedOn w:val="a"/>
    <w:link w:val="a4"/>
    <w:rsid w:val="00A977C5"/>
    <w:pPr>
      <w:spacing w:after="120"/>
    </w:pPr>
  </w:style>
  <w:style w:type="character" w:customStyle="1" w:styleId="a4">
    <w:name w:val="Основной текст Знак"/>
    <w:basedOn w:val="a0"/>
    <w:link w:val="a3"/>
    <w:rsid w:val="00A977C5"/>
    <w:rPr>
      <w:rFonts w:ascii="Times New Roman" w:eastAsia="Times New Roman" w:hAnsi="Times New Roman" w:cs="Calibri"/>
      <w:sz w:val="24"/>
    </w:rPr>
  </w:style>
  <w:style w:type="paragraph" w:styleId="a5">
    <w:name w:val="header"/>
    <w:basedOn w:val="a"/>
    <w:link w:val="a6"/>
    <w:uiPriority w:val="99"/>
    <w:unhideWhenUsed/>
    <w:rsid w:val="008C7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7EFD"/>
    <w:rPr>
      <w:rFonts w:ascii="Times New Roman" w:eastAsia="Times New Roman" w:hAnsi="Times New Roman" w:cs="Calibri"/>
      <w:sz w:val="24"/>
    </w:rPr>
  </w:style>
  <w:style w:type="paragraph" w:styleId="a7">
    <w:name w:val="footer"/>
    <w:basedOn w:val="a"/>
    <w:link w:val="a8"/>
    <w:uiPriority w:val="99"/>
    <w:unhideWhenUsed/>
    <w:rsid w:val="008C7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7EFD"/>
    <w:rPr>
      <w:rFonts w:ascii="Times New Roman" w:eastAsia="Times New Roman" w:hAnsi="Times New Roman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2025-02-17T08:56:00Z</dcterms:created>
  <dcterms:modified xsi:type="dcterms:W3CDTF">2025-02-17T08:57:00Z</dcterms:modified>
</cp:coreProperties>
</file>